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B0" w:rsidRDefault="008A09AC" w:rsidP="008A09AC">
      <w:pPr>
        <w:pStyle w:val="1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FE01B0" w:rsidRDefault="008A09AC" w:rsidP="008A09AC">
      <w:pPr>
        <w:pStyle w:val="1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распоряжением администрации</w:t>
      </w:r>
    </w:p>
    <w:p w:rsidR="00FE01B0" w:rsidRDefault="008A09AC" w:rsidP="008A09AC">
      <w:pPr>
        <w:pStyle w:val="1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Воронеж</w:t>
      </w:r>
    </w:p>
    <w:p w:rsidR="00FE01B0" w:rsidRDefault="008A09AC" w:rsidP="001C22FE">
      <w:pPr>
        <w:pStyle w:val="1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83286">
        <w:rPr>
          <w:rFonts w:ascii="Times New Roman" w:eastAsia="Times New Roman" w:hAnsi="Times New Roman" w:cs="Times New Roman"/>
          <w:sz w:val="28"/>
          <w:szCs w:val="28"/>
        </w:rPr>
        <w:t xml:space="preserve">04.12.2025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883286">
        <w:rPr>
          <w:rFonts w:ascii="Times New Roman" w:eastAsia="Times New Roman" w:hAnsi="Times New Roman" w:cs="Times New Roman"/>
          <w:sz w:val="28"/>
          <w:szCs w:val="28"/>
        </w:rPr>
        <w:t xml:space="preserve"> 926-р</w:t>
      </w:r>
      <w:bookmarkStart w:id="0" w:name="_GoBack"/>
      <w:bookmarkEnd w:id="0"/>
    </w:p>
    <w:p w:rsidR="00FE01B0" w:rsidRDefault="00FE01B0">
      <w:pPr>
        <w:pStyle w:val="10"/>
        <w:rPr>
          <w:rFonts w:ascii="Times New Roman" w:eastAsia="Times New Roman" w:hAnsi="Times New Roman" w:cs="Times New Roman"/>
        </w:rPr>
      </w:pPr>
    </w:p>
    <w:p w:rsidR="00FE01B0" w:rsidRDefault="008A09A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ПРЕДЕЛЬНЫЙ ОБЪЕМ</w:t>
      </w:r>
    </w:p>
    <w:p w:rsidR="00FE01B0" w:rsidRDefault="008A09A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СРЕДСТВ НА ВЫПОЛНЕНИЕ МУНИЦИПАЛЬНОГО КОНТРАКТА </w:t>
      </w:r>
    </w:p>
    <w:p w:rsidR="00FE01B0" w:rsidRDefault="008A09A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СРОК, ПРЕВЫШАЮЩИЙ СРОК ДЕЙСТВИЯ УТВЕРЖДЕННЫХ ЛИМИТОВ БЮДЖЕТНЫХ ОБЯЗАТЕЛЬСТВ, </w:t>
      </w:r>
    </w:p>
    <w:p w:rsidR="00FE01B0" w:rsidRDefault="008A09A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ВЫПОЛНЕНИЕ РАБОТ ПО БЛАГОУСТРОЙСТВУ </w:t>
      </w:r>
    </w:p>
    <w:p w:rsidR="00FE01B0" w:rsidRDefault="008A09A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БУЛЬВАРА ПО УЛ. КАРЛА МАРКСА </w:t>
      </w:r>
    </w:p>
    <w:p w:rsidR="00FE01B0" w:rsidRDefault="00FE01B0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98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52"/>
        <w:gridCol w:w="2986"/>
        <w:gridCol w:w="1995"/>
        <w:gridCol w:w="1951"/>
      </w:tblGrid>
      <w:tr w:rsidR="00FE01B0">
        <w:trPr>
          <w:trHeight w:val="283"/>
        </w:trPr>
        <w:tc>
          <w:tcPr>
            <w:tcW w:w="2952" w:type="dxa"/>
            <w:vMerge w:val="restart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986" w:type="dxa"/>
            <w:vMerge w:val="restart"/>
          </w:tcPr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Предельный объем средств на выполнение муниципального контракта (руб.)</w:t>
            </w:r>
          </w:p>
        </w:tc>
        <w:tc>
          <w:tcPr>
            <w:tcW w:w="3946" w:type="dxa"/>
            <w:gridSpan w:val="2"/>
          </w:tcPr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Финансирование по годам</w:t>
            </w: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(руб.)</w:t>
            </w:r>
          </w:p>
        </w:tc>
      </w:tr>
      <w:tr w:rsidR="00FE01B0">
        <w:trPr>
          <w:trHeight w:val="835"/>
        </w:trPr>
        <w:tc>
          <w:tcPr>
            <w:tcW w:w="2952" w:type="dxa"/>
            <w:vMerge/>
          </w:tcPr>
          <w:p w:rsidR="00FE01B0" w:rsidRDefault="00FE01B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  <w:vMerge/>
          </w:tcPr>
          <w:p w:rsidR="00FE01B0" w:rsidRDefault="00FE01B0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951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2026</w:t>
            </w:r>
          </w:p>
        </w:tc>
      </w:tr>
      <w:tr w:rsidR="00FE01B0">
        <w:trPr>
          <w:trHeight w:val="1433"/>
        </w:trPr>
        <w:tc>
          <w:tcPr>
            <w:tcW w:w="2952" w:type="dxa"/>
          </w:tcPr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благоустройству </w:t>
            </w: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Бульвара по ул. Карла Маркса, всего, в том числе</w:t>
            </w:r>
          </w:p>
        </w:tc>
        <w:tc>
          <w:tcPr>
            <w:tcW w:w="2986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328 791 780,01</w:t>
            </w:r>
          </w:p>
        </w:tc>
        <w:tc>
          <w:tcPr>
            <w:tcW w:w="1995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78 000 780,01</w:t>
            </w:r>
          </w:p>
        </w:tc>
        <w:tc>
          <w:tcPr>
            <w:tcW w:w="1951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250 791 000,00</w:t>
            </w:r>
          </w:p>
        </w:tc>
      </w:tr>
      <w:tr w:rsidR="00FE01B0">
        <w:trPr>
          <w:trHeight w:val="811"/>
        </w:trPr>
        <w:tc>
          <w:tcPr>
            <w:tcW w:w="2952" w:type="dxa"/>
          </w:tcPr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2986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7108E8" w:rsidP="007108E8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270 516 603</w:t>
            </w:r>
            <w:r w:rsidR="008A09A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95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7108E8" w:rsidP="007108E8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24 743 881,</w:t>
            </w:r>
            <w:r w:rsidR="008A09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1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245 772 722,25</w:t>
            </w:r>
          </w:p>
        </w:tc>
      </w:tr>
      <w:tr w:rsidR="00FE01B0">
        <w:trPr>
          <w:trHeight w:val="777"/>
        </w:trPr>
        <w:tc>
          <w:tcPr>
            <w:tcW w:w="2952" w:type="dxa"/>
          </w:tcPr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средства областного бюджета Воронежской области</w:t>
            </w:r>
          </w:p>
        </w:tc>
        <w:tc>
          <w:tcPr>
            <w:tcW w:w="2986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7108E8" w:rsidP="007108E8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58 271 888</w:t>
            </w:r>
            <w:r w:rsidR="008A09A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95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7108E8" w:rsidP="007108E8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53 256 118</w:t>
            </w:r>
            <w:r w:rsidR="008A09A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51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5 015 769,84</w:t>
            </w:r>
          </w:p>
        </w:tc>
      </w:tr>
      <w:tr w:rsidR="00FE01B0">
        <w:trPr>
          <w:trHeight w:val="777"/>
        </w:trPr>
        <w:tc>
          <w:tcPr>
            <w:tcW w:w="2952" w:type="dxa"/>
          </w:tcPr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бюджет городского округа город Воронеж</w:t>
            </w:r>
          </w:p>
        </w:tc>
        <w:tc>
          <w:tcPr>
            <w:tcW w:w="2986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8A09AC" w:rsidP="007108E8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7108E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</w:t>
            </w:r>
            <w:r w:rsidR="007108E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5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8A09AC" w:rsidP="007108E8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779,</w:t>
            </w:r>
            <w:r w:rsidR="007108E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1" w:type="dxa"/>
          </w:tcPr>
          <w:p w:rsidR="00FE01B0" w:rsidRDefault="00FE01B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01B0" w:rsidRDefault="008A09AC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2 507,91</w:t>
            </w:r>
          </w:p>
        </w:tc>
      </w:tr>
    </w:tbl>
    <w:p w:rsidR="00FE01B0" w:rsidRDefault="00FE01B0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1B0" w:rsidRDefault="00FE01B0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01B0" w:rsidRDefault="00FE01B0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01B0" w:rsidRDefault="00CA3E45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8A09AC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A09AC">
        <w:rPr>
          <w:rFonts w:ascii="Times New Roman" w:eastAsia="Times New Roman" w:hAnsi="Times New Roman" w:cs="Times New Roman"/>
          <w:sz w:val="28"/>
          <w:szCs w:val="28"/>
        </w:rPr>
        <w:t xml:space="preserve"> управы Центрального района</w:t>
      </w:r>
    </w:p>
    <w:p w:rsidR="00FE01B0" w:rsidRDefault="008A09AC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город Воронеж                                                      </w:t>
      </w:r>
      <w:r w:rsidR="00CA3E4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3E45">
        <w:rPr>
          <w:rFonts w:ascii="Times New Roman" w:eastAsia="Times New Roman" w:hAnsi="Times New Roman" w:cs="Times New Roman"/>
          <w:sz w:val="28"/>
          <w:szCs w:val="28"/>
        </w:rPr>
        <w:t>И.Н. Галкин</w:t>
      </w:r>
    </w:p>
    <w:p w:rsidR="00FE01B0" w:rsidRDefault="00FE01B0">
      <w:pPr>
        <w:pStyle w:val="10"/>
      </w:pPr>
    </w:p>
    <w:p w:rsidR="00FE01B0" w:rsidRDefault="00FE01B0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E01B0" w:rsidSect="00FE01B0">
      <w:pgSz w:w="11906" w:h="16838"/>
      <w:pgMar w:top="992" w:right="567" w:bottom="851" w:left="1701" w:header="425" w:footer="6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E01B0"/>
    <w:rsid w:val="001C22FE"/>
    <w:rsid w:val="00550F02"/>
    <w:rsid w:val="007108E8"/>
    <w:rsid w:val="00883286"/>
    <w:rsid w:val="008A09AC"/>
    <w:rsid w:val="00CA3E45"/>
    <w:rsid w:val="00FE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FE01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FE01B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FE01B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FE01B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FE01B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FE01B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01B0"/>
  </w:style>
  <w:style w:type="table" w:customStyle="1" w:styleId="TableNormal">
    <w:name w:val="Table Normal"/>
    <w:rsid w:val="00FE01B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FE01B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FE01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FE01B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Шульгина</cp:lastModifiedBy>
  <cp:revision>2</cp:revision>
  <dcterms:created xsi:type="dcterms:W3CDTF">2025-12-08T08:32:00Z</dcterms:created>
  <dcterms:modified xsi:type="dcterms:W3CDTF">2025-12-08T08:32:00Z</dcterms:modified>
</cp:coreProperties>
</file>